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F4" w:rsidRDefault="00AA02F4" w:rsidP="00AA02F4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„Stalowe Miasto - Stalowy Hufiec”</w:t>
      </w:r>
    </w:p>
    <w:p w:rsidR="00AA02F4" w:rsidRDefault="00AA02F4" w:rsidP="00AA02F4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Zlot </w:t>
      </w:r>
      <w:proofErr w:type="spellStart"/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Lasowiackiego</w:t>
      </w:r>
      <w:proofErr w:type="spellEnd"/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 xml:space="preserve"> Hufca ZHP im. Powstańców Styczniowych </w:t>
      </w:r>
    </w:p>
    <w:p w:rsidR="00AA02F4" w:rsidRDefault="00AA02F4" w:rsidP="00AA02F4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  <w:r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  <w:t>z okazji 80-lecia harcerstwa w Stalowej Woli</w:t>
      </w:r>
    </w:p>
    <w:p w:rsidR="00AA02F4" w:rsidRDefault="00AA02F4" w:rsidP="00AA02F4">
      <w:pPr>
        <w:spacing w:after="160" w:line="256" w:lineRule="auto"/>
        <w:jc w:val="center"/>
        <w:rPr>
          <w:rFonts w:ascii="Museo 700" w:eastAsiaTheme="minorHAnsi" w:hAnsi="Museo 700" w:cstheme="minorBidi"/>
          <w:b/>
          <w:color w:val="auto"/>
          <w:sz w:val="24"/>
          <w:szCs w:val="24"/>
          <w:lang w:eastAsia="en-US"/>
        </w:rPr>
      </w:pPr>
    </w:p>
    <w:p w:rsidR="002D1195" w:rsidRPr="004F427F" w:rsidRDefault="002D1195" w:rsidP="002D1195">
      <w:pPr>
        <w:pStyle w:val="Nagwek2"/>
        <w:keepNext w:val="0"/>
        <w:keepLines w:val="0"/>
        <w:spacing w:after="80"/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  <w:highlight w:val="white"/>
        </w:rPr>
        <w:t>REGULAMIN PORUSZANIA SIĘ PO DROGACH W MARSZU</w:t>
      </w:r>
    </w:p>
    <w:p w:rsidR="002D1195" w:rsidRDefault="002D1195" w:rsidP="007E5D69">
      <w:pPr>
        <w:pStyle w:val="Nagwek2"/>
        <w:keepNext w:val="0"/>
        <w:keepLines w:val="0"/>
        <w:spacing w:after="80"/>
        <w:jc w:val="center"/>
        <w:rPr>
          <w:b/>
          <w:sz w:val="36"/>
          <w:szCs w:val="36"/>
          <w:highlight w:val="white"/>
        </w:rPr>
      </w:pPr>
    </w:p>
    <w:p w:rsidR="0018196A" w:rsidRDefault="001D419B">
      <w:pPr>
        <w:pStyle w:val="Nagwek2"/>
        <w:keepNext w:val="0"/>
        <w:keepLines w:val="0"/>
        <w:spacing w:after="80"/>
        <w:jc w:val="center"/>
        <w:rPr>
          <w:sz w:val="20"/>
          <w:szCs w:val="20"/>
          <w:highlight w:val="white"/>
        </w:rPr>
      </w:pPr>
      <w:bookmarkStart w:id="1" w:name="_8hgzdjx9nsth" w:colFirst="0" w:colLast="0"/>
      <w:bookmarkEnd w:id="1"/>
      <w:r>
        <w:rPr>
          <w:b/>
          <w:sz w:val="20"/>
          <w:szCs w:val="20"/>
          <w:highlight w:val="white"/>
        </w:rPr>
        <w:t>I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1. Pieszy jest obowiązany korzystać z chodnika lub drogi dla pieszych, a w razie ich braku – z pobocza. Jeżeli nie ma pobocza lub czasowo nie można z niego korzystać, pieszy może korzystać z jezdni, pod warunkiem zajmowania miejsca jak najbliżej jej krawędzi i ustępowania miejsca nadjeżdżającemu pojazdowi.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 Pieszy idący po poboczu lub jezdni jest obowiązany iść lewą stroną drogi.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 Piesi idący jezdnią są obowiązani iść jeden za drugim. Na drodze o małym ruchu, w warunkach dobrej widoczności, dwóch pieszych może iść obok siebie.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4. Korzystanie przez pieszego z drogi dla rowerów jest dozwolone tylko w razie braku chodnika lub pobocza albo niemożności korzystania z nich. Pieszy, z wyjątkiem osoby niepełnosprawnej, korzystając z tej drogi, jest obowiązany ustąpić miejsca rowerowi.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4a. Pieszy poruszający się po drodze po zmierzchu poza obszarem zabudowanym jest obowiązany używać elementów odblaskowych w sposób widoczny dla innych uczestników ruchu, chyba że porusza się po drodze przeznaczonej wyłącznie dla pieszych lub po chodniku.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 Przepisów ust. 1–4a nie stosuje się w strefie zamieszkania. W strefie tej pieszy korzysta z całej szerokości drogi i ma pierwszeństwo przed pojazdem.</w:t>
      </w:r>
    </w:p>
    <w:p w:rsidR="0018196A" w:rsidRDefault="001D419B" w:rsidP="002D1195">
      <w:pPr>
        <w:spacing w:line="24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II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1. Kolumna pieszych, z wyjątkiem pieszych w wieku do 10 lat, może się poruszać tylko prawą stroną jezdni.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 Do kolumny pieszych w wieku do 10 lat stosuje się odpowiednio przepisy Rozdziału I pkt. 1 i 2.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 Liczba pieszych idących jezdnią w kolumnie obok siebie nie może przekraczać 4, a w kolumnie wojskowej – 6, pod warunkiem że kolumna nie zajmuje więcej niż połowy szerokości jezdni.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4. Piesi w wieku do 10 lat mogą iść w kolumnie tylko dwójkami pod nadzorem co najmniej jednej osoby pełnoletniej.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 Długość kolumny pieszych nie może przekraczać 50 m. Odległość między kolumnami nie może być mniejsza niż 100 m.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6. Jeżeli przemarsz kolumny pieszych odbywa się w warunkach niedostatecznej widoczności:</w:t>
      </w:r>
    </w:p>
    <w:p w:rsidR="0018196A" w:rsidRDefault="0018196A" w:rsidP="002D1195">
      <w:pPr>
        <w:jc w:val="both"/>
        <w:rPr>
          <w:sz w:val="20"/>
          <w:szCs w:val="20"/>
        </w:rPr>
      </w:pPr>
    </w:p>
    <w:p w:rsidR="0018196A" w:rsidRDefault="001D419B" w:rsidP="002D1195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pierwszy i ostatni z idących z lewej strony są obowiązani nieść latarki:</w:t>
      </w:r>
    </w:p>
    <w:p w:rsidR="0018196A" w:rsidRDefault="001D419B" w:rsidP="002D1195">
      <w:pPr>
        <w:ind w:firstLine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pierwszy – ze światłem białym, skierowanym do przodu,</w:t>
      </w:r>
    </w:p>
    <w:p w:rsidR="0018196A" w:rsidRDefault="001D419B" w:rsidP="002D1195">
      <w:pPr>
        <w:spacing w:line="240" w:lineRule="auto"/>
        <w:ind w:firstLine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ostatni – ze światłem czerwonym, skierowanym do tyłu;</w:t>
      </w:r>
    </w:p>
    <w:p w:rsidR="0018196A" w:rsidRDefault="0018196A" w:rsidP="002D1195">
      <w:pPr>
        <w:ind w:left="1440"/>
        <w:jc w:val="both"/>
        <w:rPr>
          <w:sz w:val="20"/>
          <w:szCs w:val="20"/>
          <w:highlight w:val="white"/>
        </w:rPr>
      </w:pPr>
    </w:p>
    <w:p w:rsidR="0018196A" w:rsidRDefault="001D419B" w:rsidP="002D1195">
      <w:pPr>
        <w:ind w:left="14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 kolumnie o długości przekraczającej 20 m idący po lewej stronie z przodu i z tyłu są obowiązani używać elementów odblaskowych odpowiadających właściwym warunkom technicznym, a ponadto idący po lewej stronie są obowiązani nieść dodatkowe latarki ze światłem białym, rozmieszczone w taki sposób, aby odległość między nimi nie przekraczała 10 m;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  <w:t>światło latarek powinno być widoczne z odległości co najmniej 150 m.</w:t>
      </w:r>
    </w:p>
    <w:p w:rsidR="0018196A" w:rsidRDefault="0018196A" w:rsidP="002D1195">
      <w:pPr>
        <w:spacing w:line="240" w:lineRule="auto"/>
        <w:jc w:val="both"/>
        <w:rPr>
          <w:sz w:val="20"/>
          <w:szCs w:val="20"/>
          <w:highlight w:val="white"/>
        </w:rPr>
      </w:pP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7. Zabrania się: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ruchu po jezdni kolumny pieszych w czasie mgły; zakaz ten nie dotyczy kolumny wojskowej lub policyjnej;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ruchu po jezdni kolumny pieszych w wieku do 10 lat w warunkach niedostatecznej widoczności</w:t>
      </w:r>
    </w:p>
    <w:p w:rsidR="0018196A" w:rsidRDefault="0018196A" w:rsidP="002D1195">
      <w:pPr>
        <w:ind w:left="720"/>
        <w:jc w:val="both"/>
        <w:rPr>
          <w:sz w:val="20"/>
          <w:szCs w:val="20"/>
          <w:highlight w:val="white"/>
        </w:rPr>
      </w:pPr>
    </w:p>
    <w:p w:rsidR="0018196A" w:rsidRDefault="001D419B" w:rsidP="002D1195">
      <w:pPr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prowadzenia po jezdni kolumny pieszych przez osobę w wieku poniżej 18 lat.</w:t>
      </w:r>
    </w:p>
    <w:p w:rsidR="0018196A" w:rsidRDefault="0018196A" w:rsidP="002D1195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:rsidR="0018196A" w:rsidRDefault="001D419B" w:rsidP="002D1195">
      <w:pPr>
        <w:spacing w:line="24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III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1. Pieszy, przechodząc przez jezdnię lub torowisko, jest obowiązany zachować szczególną ostrożność oraz, z zastrzeżeniem pkt. 2 i 3, korzystać z przejścia dla pieszych. Pieszy znajdujący się na tym przejściu ma pierwszeństwo przed pojazdem.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 Przechodzenie przez jezdnię poza przejściem dla pieszych jest dozwolone, gdy odległość od przejścia przekracza 100 m. Jeżeli jednak skrzyżowanie znajduje się w odległości mniejszej niż 100 m od wyznaczonego przejścia, przechodzenie jest dozwolone również na tym skrzyżowaniu.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3. Przechodzenie przez jezdnię poza przejściem dla pieszych, o którym mowa w pkt 2, jest dozwolone tylko pod warunkiem, że nie spowoduje zagrożenia bezpieczeństwa ruchu lub utrudnienia ruchu pojazdów. Pieszy jest obowiązany ustąpić pierwszeństwa pojazdom i do przeciwległej krawędzi jezdni iść drogą najkrótszą, prostopadle do osi jezdni.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4. Jeżeli na drodze znajduje się przejście nadziemne lub podziemne dla pieszych, pieszy jest obowiązany korzystać z niego, z zastrzeżeniem pkt. 2 i 3.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 Na obszarze zabudowanym, na drodze dwujezdniowej lub po której kursują tramwaje po torowisku wyodrębnionym z jezdni, pieszy przechodząc przez jezdnię lub torowisko jest obowiązany korzystać tylko z przejścia dla pieszych.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6. Przechodzenie przez torowisko wyodrębnione z jezdni jest dozwolone tylko w miejscu do tego przeznaczonym.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7. Jeżeli wysepka dla pasażerów na przystanku komunikacji publicznej łączy się z przejściem dla pieszych, przechodzenie do i z przystanku jest dozwolone tylko po tym przejściu.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8. Jeżeli przejście dla pieszych wyznaczone jest na drodze dwujezdniowej, przejście na każdej jezdni uważa się za przejście odrębne. Przepis ten stosuje się odpowiednio do przejścia dla pieszych w miejscu, w którym ruch pojazdów jest rozdzielony wysepką lub za pomocą innych urządzeń na jezdni.</w:t>
      </w:r>
    </w:p>
    <w:p w:rsidR="0018196A" w:rsidRDefault="001D419B" w:rsidP="002D1195">
      <w:pPr>
        <w:spacing w:line="240" w:lineRule="auto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IV</w:t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Zabrania się:</w:t>
      </w:r>
    </w:p>
    <w:p w:rsidR="0018196A" w:rsidRDefault="001D419B" w:rsidP="002D1195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>wchodzenia na jezdnię:</w:t>
      </w:r>
    </w:p>
    <w:p w:rsidR="0018196A" w:rsidRDefault="001D419B" w:rsidP="002D1195">
      <w:pPr>
        <w:ind w:left="720" w:firstLine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bezpośrednio przed jadący pojazd, w tym również na przejściu dla pieszych,</w:t>
      </w:r>
    </w:p>
    <w:p w:rsidR="0018196A" w:rsidRDefault="001D419B" w:rsidP="002D1195">
      <w:pPr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>spoza pojazdu lub innej przeszkody ograniczającej widoczność drogi;</w:t>
      </w:r>
    </w:p>
    <w:p w:rsidR="0018196A" w:rsidRDefault="001D419B" w:rsidP="002D119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przechodzenia przez jezdnię w miejscu o ograniczonej widoczności drogi;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zwalniania kroku lub zatrzymywania się bez uzasadnionej potrzeby podczas przechodzenia przez jezdnię lub torowisko;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  <w:t>przebiegania przez jezdnię;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ab/>
        <w:t>chodzenia po torowisku;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wchodzenia na torowisko, gdy zapory lub </w:t>
      </w:r>
      <w:proofErr w:type="spellStart"/>
      <w:r>
        <w:rPr>
          <w:sz w:val="20"/>
          <w:szCs w:val="20"/>
          <w:highlight w:val="white"/>
        </w:rPr>
        <w:t>półzapory</w:t>
      </w:r>
      <w:proofErr w:type="spellEnd"/>
      <w:r>
        <w:rPr>
          <w:sz w:val="20"/>
          <w:szCs w:val="20"/>
          <w:highlight w:val="white"/>
        </w:rPr>
        <w:t xml:space="preserve"> są opuszczone lub opuszczanie ich rozpoczęto;</w:t>
      </w:r>
    </w:p>
    <w:p w:rsidR="0018196A" w:rsidRDefault="001D419B" w:rsidP="002D11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8196A" w:rsidRDefault="001D419B" w:rsidP="002D1195">
      <w:pPr>
        <w:spacing w:line="240" w:lineRule="auto"/>
        <w:ind w:left="72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przechodzenia przez jezdnię w miejscu, w którym urządzenie zabezpieczające lub przeszkoda oddzielają drogę dla pieszych albo chodnik od jezdni, bez względu na to, po której stronie jezdni one się znajdują.</w:t>
      </w:r>
    </w:p>
    <w:p w:rsidR="0018196A" w:rsidRDefault="0018196A" w:rsidP="002D1195">
      <w:pPr>
        <w:jc w:val="both"/>
      </w:pPr>
    </w:p>
    <w:sectPr w:rsidR="0018196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A"/>
    <w:rsid w:val="0018196A"/>
    <w:rsid w:val="001D419B"/>
    <w:rsid w:val="002D1195"/>
    <w:rsid w:val="007E5D69"/>
    <w:rsid w:val="00A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0528"/>
  <w15:docId w15:val="{D4342BDC-779A-4B1F-A521-3CC73B56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rsid w:val="002D119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Dziurdź</dc:creator>
  <cp:lastModifiedBy>Użytkownik systemu Windows</cp:lastModifiedBy>
  <cp:revision>5</cp:revision>
  <dcterms:created xsi:type="dcterms:W3CDTF">2018-02-23T08:54:00Z</dcterms:created>
  <dcterms:modified xsi:type="dcterms:W3CDTF">2018-09-30T22:24:00Z</dcterms:modified>
</cp:coreProperties>
</file>